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67" w:line="296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16</w:t>
      </w:r>
    </w:p>
    <w:p>
      <w:pPr>
        <w:tabs>
          <w:tab w:val="left" w:pos="10330"/>
        </w:tabs>
        <w:spacing w:line="296" w:lineRule="exact"/>
        <w:ind w:left="1310"/>
        <w:rPr>
          <w:i/>
          <w:sz w:val="26"/>
        </w:rPr>
      </w:pP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208605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9pt;margin-top:16.425617pt;width:124.1pt;height:.1pt;mso-position-horizontal-relative:page;mso-position-vertical-relative:paragraph;z-index:-15728640;mso-wrap-distance-left:0;mso-wrap-distance-right:0" id="docshape1" coordorigin="2580,329" coordsize="2482,0" path="m2580,329l5062,32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7511415</wp:posOffset>
                </wp:positionH>
                <wp:positionV relativeFrom="paragraph">
                  <wp:posOffset>207970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6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1.450012pt;margin-top:16.375618pt;width:124.1pt;height:.1pt;mso-position-horizontal-relative:page;mso-position-vertical-relative:paragraph;z-index:-15728128;mso-wrap-distance-left:0;mso-wrap-distance-right:0" id="docshape2" coordorigin="11829,328" coordsize="2482,0" path="m11829,328l14311,32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13/4/2026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19/4/2026</w:t>
      </w:r>
    </w:p>
    <w:p>
      <w:pPr>
        <w:spacing w:before="105" w:after="1"/>
        <w:rPr>
          <w:i/>
          <w:sz w:val="20"/>
          <w:lang w:val="en-US"/>
        </w:rPr>
      </w:pPr>
    </w:p>
    <w:p>
      <w:pPr>
        <w:pStyle w:val="BodyText"/>
        <w:spacing w:before="0"/>
        <w:ind w:left="2926" w:right="2931"/>
        <w:jc w:val="center"/>
        <w:rPr>
          <w:lang w:val="en-US"/>
        </w:rPr>
      </w:pPr>
    </w:p>
    <w:p>
      <w:pPr>
        <w:pStyle w:val="BodyText"/>
        <w:spacing w:before="0"/>
        <w:ind w:left="2926" w:right="2931"/>
        <w:jc w:val="center"/>
      </w:pPr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 xml:space="preserve">Tuần thứ </w:t>
      </w:r>
      <w:r>
        <w:rPr>
          <w:lang w:val="en-US"/>
        </w:rPr>
        <w:t>16</w:t>
      </w:r>
      <w:r>
        <w:rPr>
          <w:lang w:val="vi-VN"/>
        </w:rPr>
        <w:t xml:space="preserve">, năm 2026 (Từ ngày </w:t>
      </w:r>
      <w:r>
        <w:rPr>
          <w:lang w:val="en-US"/>
        </w:rPr>
        <w:t>13</w:t>
      </w:r>
      <w:r>
        <w:rPr>
          <w:lang w:val="vi-VN"/>
        </w:rPr>
        <w:t>/</w:t>
      </w:r>
      <w:r>
        <w:rPr>
          <w:lang w:val="en-US"/>
        </w:rPr>
        <w:t>4</w:t>
      </w:r>
      <w:r>
        <w:rPr>
          <w:lang w:val="vi-VN"/>
        </w:rPr>
        <w:t xml:space="preserve">/2026 đến ngày </w:t>
      </w:r>
      <w:r>
        <w:rPr>
          <w:lang w:val="en-US"/>
        </w:rPr>
        <w:t>19</w:t>
      </w:r>
      <w:r>
        <w:rPr>
          <w:lang w:val="vi-VN"/>
        </w:rPr>
        <w:t>/</w:t>
      </w:r>
      <w:r>
        <w:rPr>
          <w:lang w:val="en-US"/>
        </w:rPr>
        <w:t>4</w:t>
      </w:r>
      <w:r>
        <w:rPr>
          <w:lang w:val="vi-VN"/>
        </w:rPr>
        <w:t>/2026)</w:t>
      </w:r>
    </w:p>
    <w:p>
      <w:pPr>
        <w:spacing w:before="105" w:after="1"/>
        <w:rPr>
          <w:i/>
          <w:sz w:val="20"/>
          <w:lang w:val="en-US"/>
        </w:rPr>
      </w:pPr>
    </w:p>
    <w:p>
      <w:pPr>
        <w:spacing w:before="105" w:after="1"/>
        <w:rPr>
          <w:sz w:val="20"/>
          <w:lang w:val="en-US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505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779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244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13/4/2026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3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83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83"/>
              <w:rPr>
                <w:sz w:val="26"/>
              </w:rPr>
            </w:pPr>
            <w:r>
              <w:rPr>
                <w:sz w:val="26"/>
              </w:rPr>
              <w:t>LĐ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936"/>
              </w:tabs>
              <w:spacing w:before="83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VP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32"/>
              <w:ind w:left="108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Cửa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buồng</w:t>
            </w:r>
          </w:p>
        </w:tc>
      </w:tr>
      <w:tr>
        <w:trPr>
          <w:trHeight w:val="600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13h20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HN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lượng</w:t>
            </w:r>
          </w:p>
          <w:p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hoạt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tầng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ind w:left="108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</w:tc>
      </w:tr>
      <w:tr>
        <w:trPr>
          <w:trHeight w:val="1792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14/4/2026</w:t>
            </w: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Tại khu vực khai thác khoáng sản của Công ty CP Vận tải thủy bộ Hương Xuân</w:t>
            </w:r>
          </w:p>
        </w:tc>
      </w:tr>
      <w:tr>
        <w:trPr>
          <w:trHeight w:val="14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5"/>
              <w:jc w:val="both"/>
              <w:rPr>
                <w:sz w:val="26"/>
              </w:rPr>
            </w:pPr>
            <w:r>
              <w:rPr>
                <w:sz w:val="26"/>
              </w:rPr>
              <w:t>Hội nghị xác minh thời gian nguồn gốc sử dụng đất hộ bà Tạ Thị Liên (người được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ông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Dương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quyền)</w:t>
            </w:r>
          </w:p>
          <w:p>
            <w:pPr>
              <w:pStyle w:val="TableParagraph"/>
              <w:spacing w:line="300" w:lineRule="atLeast"/>
              <w:ind w:left="53" w:right="38"/>
              <w:jc w:val="both"/>
              <w:rPr>
                <w:sz w:val="26"/>
              </w:rPr>
            </w:pPr>
            <w:r>
              <w:rPr>
                <w:sz w:val="26"/>
              </w:rPr>
              <w:t>đối với thửa đất tại Tổ dân phố 14 Ngọc Trạo, phường Quang 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09h30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5"/>
              <w:jc w:val="both"/>
              <w:rPr>
                <w:sz w:val="26"/>
              </w:rPr>
            </w:pPr>
            <w:r>
              <w:rPr>
                <w:sz w:val="26"/>
              </w:rPr>
              <w:t>Hội nghị giải quyết nội dung đơn của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ông Trịnh Hữu Hồng, địa chỉ: Tổ 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Sơn,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Trung,</w:t>
            </w:r>
          </w:p>
          <w:p>
            <w:pPr>
              <w:pStyle w:val="TableParagraph"/>
              <w:spacing w:line="287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tỉnh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Hóa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8"/>
              <w:jc w:val="both"/>
              <w:rPr>
                <w:sz w:val="26"/>
              </w:rPr>
            </w:pPr>
            <w:r>
              <w:rPr>
                <w:sz w:val="26"/>
              </w:rPr>
              <w:t>Làm việc theo nội dung đề nghị của bà Lê Thị Ái, Lê Thị Mai, Lê Thị Ninh, Lê Thị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Minh,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Lê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Chinh.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chỉ: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  <w:p>
            <w:pPr>
              <w:pStyle w:val="TableParagraph"/>
              <w:spacing w:line="285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phố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Trạo,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2"/>
                <w:sz w:val="26"/>
              </w:rPr>
              <w:t xml:space="preserve"> 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Tại khu vực khai thác khoáng sản Công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ty</w:t>
            </w:r>
            <w:r>
              <w:rPr>
                <w:spacing w:val="73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TNHH</w:t>
            </w:r>
          </w:p>
          <w:p>
            <w:pPr>
              <w:pStyle w:val="TableParagraph"/>
              <w:spacing w:line="28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MTV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Công</w:t>
            </w:r>
          </w:p>
        </w:tc>
      </w:tr>
      <w:tr>
        <w:trPr>
          <w:trHeight w:val="895"/>
        </w:trPr>
        <w:tc>
          <w:tcPr>
            <w:tcW w:w="12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53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tuyến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hóa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Lâm – Chủ tịch UBND phường;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0"/>
              <w:ind w:left="108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địa</w:t>
            </w:r>
          </w:p>
        </w:tc>
      </w:tr>
      <w:tr>
        <w:trPr>
          <w:trHeight w:val="2095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8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15/4/2026</w:t>
            </w: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91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5"/>
              <w:jc w:val="both"/>
              <w:rPr>
                <w:sz w:val="26"/>
              </w:rPr>
            </w:pPr>
            <w:r>
              <w:rPr>
                <w:sz w:val="26"/>
              </w:rPr>
              <w:t>Họp nghe báo cáo tình hình cung cấp và sử dụng vật liệu xây dựng phục vụ các dự án đầu tư công trên địa bàn tỉnh Thanh Hóa; kết quả rà soát các khu vực mỏ khoáng sản đưa vào kế hoạch đấu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 Mai Đình Lâm – CT UBND phường</w:t>
            </w:r>
          </w:p>
        </w:tc>
        <w:tc>
          <w:tcPr>
            <w:tcW w:w="2679" w:type="dxa"/>
          </w:tcPr>
          <w:p>
            <w:pPr>
              <w:pStyle w:val="TableParagraph"/>
              <w:ind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-Tầng 2, Trụ sở UBND tỉnh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HN tuyên truyền Luật quản lý, sử dụng vũ khí, vật liệu nổ và công cụ hỗ trợ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HN phường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1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08h30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 w:right="246"/>
              <w:jc w:val="right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ind w:right="51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ind w:right="68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khai thác khoáng sản Công ty TNHH</w:t>
            </w:r>
          </w:p>
          <w:p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Hùng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Cường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Lâm – Chủ tịch UBND phường;</w:t>
            </w:r>
          </w:p>
          <w:p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81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49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53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ind w:left="108" w:right="40"/>
              <w:jc w:val="both"/>
              <w:rPr>
                <w:sz w:val="26"/>
              </w:rPr>
            </w:pPr>
            <w:r>
              <w:rPr>
                <w:sz w:val="26"/>
              </w:rPr>
              <w:t>Tại khu vực khai thác khoáng sản Công ty CP VLXD Bỉm Sơn</w:t>
            </w:r>
          </w:p>
        </w:tc>
      </w:tr>
      <w:tr>
        <w:trPr>
          <w:trHeight w:val="5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16/4/2026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lastRenderedPageBreak/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4"/>
                <w:sz w:val="26"/>
              </w:rPr>
              <w:t xml:space="preserve"> tịch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Chủ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tịch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line="29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2"/>
              <w:ind w:left="0" w:right="246"/>
              <w:jc w:val="right"/>
              <w:rPr>
                <w:sz w:val="26"/>
              </w:rPr>
            </w:pPr>
            <w:r>
              <w:rPr>
                <w:sz w:val="26"/>
              </w:rPr>
              <w:t>Kiểm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khoáng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sản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–PCT UBND phường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tầng 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z w:val="26"/>
              </w:rPr>
              <w:t>khu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vực</w:t>
            </w:r>
            <w:r>
              <w:rPr>
                <w:spacing w:val="32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khai</w:t>
            </w:r>
          </w:p>
          <w:p>
            <w:pPr>
              <w:pStyle w:val="TableParagraph"/>
              <w:tabs>
                <w:tab w:val="left" w:pos="794"/>
                <w:tab w:val="left" w:pos="1869"/>
              </w:tabs>
              <w:spacing w:line="298" w:lineRule="exact"/>
              <w:ind w:right="40"/>
              <w:rPr>
                <w:sz w:val="26"/>
              </w:rPr>
            </w:pPr>
            <w:r>
              <w:rPr>
                <w:spacing w:val="-4"/>
                <w:sz w:val="26"/>
              </w:rPr>
              <w:t>thác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khoáng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sản </w:t>
            </w:r>
            <w:r>
              <w:rPr>
                <w:sz w:val="26"/>
              </w:rPr>
              <w:t>Công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z w:val="26"/>
              </w:rPr>
              <w:t>ty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z w:val="26"/>
              </w:rPr>
              <w:t>Cổ</w:t>
            </w:r>
            <w:r>
              <w:rPr>
                <w:spacing w:val="34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phần</w:t>
            </w:r>
          </w:p>
        </w:tc>
      </w:tr>
    </w:tbl>
    <w:p>
      <w:pPr>
        <w:pStyle w:val="TableParagraph"/>
        <w:spacing w:line="298" w:lineRule="exact"/>
        <w:rPr>
          <w:sz w:val="26"/>
        </w:rPr>
        <w:sectPr>
          <w:type w:val="continuous"/>
          <w:pgSz w:w="16850" w:h="11910" w:orient="landscape"/>
          <w:pgMar w:top="820" w:right="708" w:bottom="280" w:left="992" w:header="720" w:footer="720" w:gutter="0"/>
          <w:cols w:space="720"/>
        </w:sectPr>
      </w:pPr>
    </w:p>
    <w:p>
      <w:pPr>
        <w:spacing w:before="2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597"/>
        </w:trPr>
        <w:tc>
          <w:tcPr>
            <w:tcW w:w="12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Thương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mại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liệu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xây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HAMICO</w:t>
            </w:r>
          </w:p>
        </w:tc>
      </w:tr>
      <w:tr>
        <w:trPr>
          <w:trHeight w:val="5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17/4/2026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Đoàn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quyết</w:t>
            </w:r>
          </w:p>
          <w:p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khiếu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nại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Chủ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tịch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line="29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dự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“Tháng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hành</w:t>
            </w:r>
          </w:p>
          <w:p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vì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phẩm”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ind w:left="36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nghị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</w:tr>
      <w:tr>
        <w:trPr>
          <w:trHeight w:val="2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</w:pPr>
          </w:p>
        </w:tc>
        <w:tc>
          <w:tcPr>
            <w:tcW w:w="4443" w:type="dxa"/>
          </w:tcPr>
          <w:p>
            <w:pPr>
              <w:pStyle w:val="TableParagraph"/>
              <w:spacing w:line="277" w:lineRule="exact"/>
              <w:ind w:left="53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quan</w:t>
            </w:r>
          </w:p>
        </w:tc>
        <w:tc>
          <w:tcPr>
            <w:tcW w:w="2818" w:type="dxa"/>
          </w:tcPr>
          <w:p>
            <w:pPr>
              <w:pStyle w:val="TableParagraph"/>
              <w:ind w:left="0"/>
            </w:pPr>
          </w:p>
        </w:tc>
        <w:tc>
          <w:tcPr>
            <w:tcW w:w="2679" w:type="dxa"/>
          </w:tcPr>
          <w:p>
            <w:pPr>
              <w:pStyle w:val="TableParagraph"/>
              <w:ind w:left="0"/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</w:pPr>
          </w:p>
        </w:tc>
      </w:tr>
    </w:tbl>
    <w:p/>
    <w:p>
      <w:pPr>
        <w:pStyle w:val="TableParagraph"/>
        <w:spacing w:line="287" w:lineRule="exact"/>
        <w:jc w:val="both"/>
        <w:rPr>
          <w:sz w:val="26"/>
        </w:rPr>
        <w:sectPr>
          <w:type w:val="continuous"/>
          <w:pgSz w:w="16850" w:h="11910" w:orient="landscape"/>
          <w:pgMar w:top="800" w:right="708" w:bottom="280" w:left="992" w:header="720" w:footer="720" w:gutter="0"/>
          <w:cols w:space="720"/>
        </w:sectPr>
      </w:pPr>
      <w:bookmarkStart w:id="0" w:name="_GoBack"/>
      <w:bookmarkEnd w:id="0"/>
    </w:p>
    <w:p>
      <w:pPr>
        <w:spacing w:before="2"/>
        <w:rPr>
          <w:i/>
          <w:sz w:val="2"/>
        </w:rPr>
      </w:pPr>
    </w:p>
    <w:sectPr>
      <w:pgSz w:w="16850" w:h="11910" w:orient="landscape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2026-04-14T08:43:00Z</dcterms:created>
  <dcterms:modified xsi:type="dcterms:W3CDTF">2026-04-14T08:47:00Z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2026-04-14T00:00:00Z</vt:filetime>
  </property>
  <property fmtid="{D5CDD505-2E9C-101B-9397-08002B2CF9AE}" pid="5" name="Producer">
    <vt:lpwstr>3-Heights(TM) PDF Security Shell 4.8.25.2 (http://www.pdf-tools.com)</vt:lpwstr>
  </property>
</Properties>
</file>